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D9581" w14:textId="0C7BD2D3" w:rsidR="00BF4249" w:rsidRPr="00B266B0" w:rsidRDefault="00BF4249" w:rsidP="00BF4249">
      <w:pPr>
        <w:pStyle w:val="Header"/>
        <w:tabs>
          <w:tab w:val="right" w:pos="9639"/>
        </w:tabs>
        <w:rPr>
          <w:i/>
          <w:iCs/>
          <w:noProof w:val="0"/>
          <w:sz w:val="24"/>
          <w:szCs w:val="24"/>
        </w:rPr>
      </w:pPr>
      <w:r w:rsidRPr="2AF8BA39">
        <w:rPr>
          <w:noProof w:val="0"/>
          <w:sz w:val="24"/>
          <w:szCs w:val="24"/>
        </w:rPr>
        <w:t>3GPP TSG-RAN WG2 Meeting #12</w:t>
      </w:r>
      <w:r>
        <w:rPr>
          <w:noProof w:val="0"/>
          <w:sz w:val="24"/>
          <w:szCs w:val="24"/>
        </w:rPr>
        <w:t>6</w:t>
      </w:r>
      <w:r>
        <w:tab/>
      </w:r>
      <w:r w:rsidR="004F0335" w:rsidRPr="004F0335">
        <w:rPr>
          <w:noProof w:val="0"/>
          <w:sz w:val="24"/>
          <w:szCs w:val="24"/>
        </w:rPr>
        <w:t>R2-2404470</w:t>
      </w:r>
    </w:p>
    <w:p w14:paraId="3723E1D3" w14:textId="71FD3374" w:rsidR="005432D9" w:rsidRPr="00465587" w:rsidRDefault="00BF4249" w:rsidP="00BF4249">
      <w:pPr>
        <w:pStyle w:val="Header"/>
        <w:tabs>
          <w:tab w:val="right" w:pos="9639"/>
        </w:tabs>
        <w:rPr>
          <w:rFonts w:eastAsia="SimSun"/>
          <w:bCs/>
          <w:sz w:val="24"/>
          <w:szCs w:val="24"/>
          <w:lang w:eastAsia="zh-CN"/>
        </w:rPr>
      </w:pPr>
      <w:r>
        <w:rPr>
          <w:rFonts w:eastAsia="SimSun"/>
          <w:bCs/>
          <w:sz w:val="24"/>
          <w:szCs w:val="24"/>
          <w:lang w:eastAsia="zh-CN"/>
        </w:rPr>
        <w:t>Fukuoka</w:t>
      </w:r>
      <w:r w:rsidRPr="008B1D34">
        <w:rPr>
          <w:rFonts w:eastAsia="SimSun"/>
          <w:bCs/>
          <w:sz w:val="24"/>
          <w:szCs w:val="24"/>
          <w:lang w:eastAsia="zh-CN"/>
        </w:rPr>
        <w:t xml:space="preserve">, </w:t>
      </w:r>
      <w:r>
        <w:rPr>
          <w:rFonts w:eastAsia="SimSun"/>
          <w:bCs/>
          <w:sz w:val="24"/>
          <w:szCs w:val="24"/>
          <w:lang w:eastAsia="zh-CN"/>
        </w:rPr>
        <w:t>Japan</w:t>
      </w:r>
      <w:r w:rsidRPr="008B1D34">
        <w:rPr>
          <w:rFonts w:eastAsia="SimSun"/>
          <w:bCs/>
          <w:sz w:val="24"/>
          <w:szCs w:val="24"/>
          <w:lang w:eastAsia="zh-CN"/>
        </w:rPr>
        <w:t xml:space="preserve">, </w:t>
      </w:r>
      <w:r>
        <w:rPr>
          <w:rFonts w:eastAsia="SimSun"/>
          <w:bCs/>
          <w:sz w:val="24"/>
          <w:szCs w:val="24"/>
          <w:lang w:eastAsia="zh-CN"/>
        </w:rPr>
        <w:t>20</w:t>
      </w:r>
      <w:r w:rsidRPr="008B1D34">
        <w:rPr>
          <w:rFonts w:eastAsia="SimSun"/>
          <w:bCs/>
          <w:sz w:val="24"/>
          <w:szCs w:val="24"/>
          <w:lang w:eastAsia="zh-CN"/>
        </w:rPr>
        <w:t xml:space="preserve"> – </w:t>
      </w:r>
      <w:r>
        <w:rPr>
          <w:rFonts w:eastAsia="SimSun"/>
          <w:bCs/>
          <w:sz w:val="24"/>
          <w:szCs w:val="24"/>
          <w:lang w:eastAsia="zh-CN"/>
        </w:rPr>
        <w:t>24</w:t>
      </w:r>
      <w:r w:rsidRPr="008B1D34">
        <w:rPr>
          <w:rFonts w:eastAsia="SimSun"/>
          <w:bCs/>
          <w:sz w:val="24"/>
          <w:szCs w:val="24"/>
          <w:lang w:eastAsia="zh-CN"/>
        </w:rPr>
        <w:t xml:space="preserve"> </w:t>
      </w:r>
      <w:r>
        <w:rPr>
          <w:rFonts w:eastAsia="SimSun"/>
          <w:bCs/>
          <w:sz w:val="24"/>
          <w:szCs w:val="24"/>
          <w:lang w:eastAsia="zh-CN"/>
        </w:rPr>
        <w:t>May</w:t>
      </w:r>
      <w:r w:rsidRPr="008B1D34">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560287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82616">
        <w:rPr>
          <w:rFonts w:cs="Arial"/>
          <w:b/>
          <w:bCs/>
          <w:sz w:val="24"/>
        </w:rPr>
        <w:t>8</w:t>
      </w:r>
      <w:r>
        <w:rPr>
          <w:rFonts w:cs="Arial"/>
          <w:b/>
          <w:bCs/>
          <w:sz w:val="24"/>
          <w:lang w:eastAsia="ja-JP"/>
        </w:rPr>
        <w:t>.</w:t>
      </w:r>
      <w:r w:rsidR="00282616">
        <w:rPr>
          <w:rFonts w:cs="Arial"/>
          <w:b/>
          <w:bCs/>
          <w:sz w:val="24"/>
          <w:lang w:eastAsia="ja-JP"/>
        </w:rPr>
        <w:t>4</w:t>
      </w:r>
      <w:r>
        <w:rPr>
          <w:rFonts w:cs="Arial"/>
          <w:b/>
          <w:bCs/>
          <w:sz w:val="24"/>
          <w:lang w:eastAsia="ja-JP"/>
        </w:rPr>
        <w:t>.</w:t>
      </w:r>
      <w:r w:rsidR="00282616">
        <w:rPr>
          <w:rFonts w:cs="Arial"/>
          <w:b/>
          <w:bCs/>
          <w:sz w:val="24"/>
          <w:lang w:eastAsia="ja-JP"/>
        </w:rPr>
        <w:t>3</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71904C7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A67E2" w:rsidRPr="002A67E2">
        <w:rPr>
          <w:rFonts w:ascii="Arial" w:hAnsi="Arial" w:cs="Arial"/>
          <w:b/>
          <w:bCs/>
          <w:sz w:val="24"/>
        </w:rPr>
        <w:t>RRM measurement relaxation in RRC_IDLE/INACTIVE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70A6CED0" w14:textId="26EF46E5" w:rsidR="002B5C11" w:rsidRDefault="002B5C11" w:rsidP="009339CB">
      <w:r w:rsidRPr="002B5C11">
        <w:t xml:space="preserve">In RAN#102 meeting, a new work item </w:t>
      </w:r>
      <w:r>
        <w:t>(</w:t>
      </w:r>
      <w:hyperlink r:id="rId12" w:history="1">
        <w:r>
          <w:rPr>
            <w:rStyle w:val="Hyperlink"/>
          </w:rPr>
          <w:t>RP-240801</w:t>
        </w:r>
      </w:hyperlink>
      <w:r>
        <w:t xml:space="preserve">) </w:t>
      </w:r>
      <w:r w:rsidRPr="002B5C11">
        <w:t xml:space="preserve">was agreed for Low Power Wake Up Signal and Receivers designs. These designs are to be primarily targeted at delay and power-sensitive, small form-factor devices, such as industrial sensors, </w:t>
      </w:r>
      <w:proofErr w:type="gramStart"/>
      <w:r w:rsidRPr="002B5C11">
        <w:t>controllers</w:t>
      </w:r>
      <w:proofErr w:type="gramEnd"/>
      <w:r w:rsidRPr="002B5C11">
        <w:t xml:space="preserve"> and wearables. Unlike previous power saving study items, the </w:t>
      </w:r>
      <w:proofErr w:type="gramStart"/>
      <w:r w:rsidRPr="002B5C11">
        <w:t>objectives</w:t>
      </w:r>
      <w:proofErr w:type="gramEnd"/>
      <w:r w:rsidRPr="002B5C11">
        <w:t xml:space="preserve"> for this study encompasses new signals and receiver architectures</w:t>
      </w:r>
      <w:r>
        <w:t>.</w:t>
      </w:r>
    </w:p>
    <w:p w14:paraId="1D6A54F6" w14:textId="77777777" w:rsidR="002B5C11" w:rsidRDefault="002B5C11" w:rsidP="009339CB"/>
    <w:tbl>
      <w:tblPr>
        <w:tblStyle w:val="TableGrid"/>
        <w:tblW w:w="0" w:type="auto"/>
        <w:tblLook w:val="04A0" w:firstRow="1" w:lastRow="0" w:firstColumn="1" w:lastColumn="0" w:noHBand="0" w:noVBand="1"/>
      </w:tblPr>
      <w:tblGrid>
        <w:gridCol w:w="9631"/>
      </w:tblGrid>
      <w:tr w:rsidR="002B5C11" w14:paraId="02193794" w14:textId="77777777" w:rsidTr="002B5C11">
        <w:tc>
          <w:tcPr>
            <w:tcW w:w="9631" w:type="dxa"/>
          </w:tcPr>
          <w:p w14:paraId="1FEC432D" w14:textId="77777777" w:rsidR="002B5C11" w:rsidRDefault="002B5C11" w:rsidP="002B5C11">
            <w:pPr>
              <w:spacing w:after="0"/>
              <w:rPr>
                <w:bCs/>
                <w:lang w:eastAsia="zh-CN"/>
              </w:rPr>
            </w:pPr>
            <w:bookmarkStart w:id="0" w:name="_Hlk153295984"/>
            <w:r>
              <w:rPr>
                <w:bCs/>
                <w:lang w:eastAsia="zh-CN"/>
              </w:rPr>
              <w:t>The objectives of the work item are the following:</w:t>
            </w:r>
          </w:p>
          <w:p w14:paraId="45D9E572"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eastAsia="en-GB"/>
              </w:rPr>
            </w:pPr>
            <w:r>
              <w:rPr>
                <w:bCs/>
                <w:lang w:val="en-US" w:eastAsia="zh-CN" w:bidi="ar"/>
              </w:rPr>
              <w:t>To specify an LP-WUS design commonly applicable to both IDLE/INACTIVE and CONNECTED modes (RAN1, RAN4)</w:t>
            </w:r>
          </w:p>
          <w:p w14:paraId="534426E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 xml:space="preserve">Specify OOK (OOK-1 and/or OOK-4) based LP-WUS with </w:t>
            </w:r>
            <w:r>
              <w:t xml:space="preserve">overlaid OFDM sequence(s) over OOK </w:t>
            </w:r>
            <w:proofErr w:type="gramStart"/>
            <w:r>
              <w:t>symbol</w:t>
            </w:r>
            <w:proofErr w:type="gramEnd"/>
          </w:p>
          <w:p w14:paraId="789603C6"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E1BAD2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 xml:space="preserve">At least duty-cycled monitoring of LP-WUS is </w:t>
            </w:r>
            <w:proofErr w:type="gramStart"/>
            <w:r>
              <w:rPr>
                <w:bCs/>
                <w:lang w:val="en-US" w:eastAsia="zh-CN" w:bidi="ar"/>
              </w:rPr>
              <w:t>supported</w:t>
            </w:r>
            <w:proofErr w:type="gramEnd"/>
          </w:p>
          <w:p w14:paraId="76CF8710"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127D6A59"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w:t>
            </w:r>
            <w:proofErr w:type="gramStart"/>
            <w:r>
              <w:rPr>
                <w:bCs/>
                <w:lang w:val="en-US" w:eastAsia="zh-CN" w:bidi="ar"/>
              </w:rPr>
              <w:t>grouping</w:t>
            </w:r>
            <w:proofErr w:type="gramEnd"/>
            <w:r>
              <w:rPr>
                <w:bCs/>
                <w:lang w:val="en-US" w:eastAsia="zh-CN" w:bidi="ar"/>
              </w:rPr>
              <w:t xml:space="preserve"> and entry/exit condition for LP-WUS monitoring (RAN2, RAN1, RAN3, RAN4)</w:t>
            </w:r>
          </w:p>
          <w:p w14:paraId="7065A3C8"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LP-SS with periodicity with Yms for LP-WUR, for synchronization and/or RRM for serving cell. (RAN1, RAN4)</w:t>
            </w:r>
          </w:p>
          <w:p w14:paraId="06492C7E"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403C8290"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6C69AF44" w14:textId="77777777" w:rsidR="002B5C11" w:rsidRDefault="002B5C11" w:rsidP="002B5C11">
            <w:pPr>
              <w:numPr>
                <w:ilvl w:val="2"/>
                <w:numId w:val="18"/>
              </w:numPr>
              <w:tabs>
                <w:tab w:val="left" w:pos="2160"/>
              </w:tabs>
              <w:overflowPunct w:val="0"/>
              <w:autoSpaceDE w:val="0"/>
              <w:autoSpaceDN w:val="0"/>
              <w:adjustRightInd w:val="0"/>
              <w:spacing w:beforeLines="50" w:before="120" w:after="0"/>
              <w:ind w:hanging="357"/>
              <w:rPr>
                <w:bCs/>
                <w:lang w:val="en-US" w:eastAsia="zh-CN" w:bidi="ar"/>
              </w:rPr>
            </w:pPr>
            <w:r>
              <w:rPr>
                <w:bCs/>
                <w:lang w:val="en-US" w:eastAsia="zh-CN" w:bidi="ar"/>
              </w:rPr>
              <w:t>Y will be decided within WI. 320ms is the start point.</w:t>
            </w:r>
          </w:p>
          <w:p w14:paraId="2D75C58E"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1A28AA2F" w14:textId="77777777" w:rsidR="002B5C11" w:rsidRDefault="002B5C11" w:rsidP="002B5C11">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25159F7F"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rPr>
              <w:t xml:space="preserve">Check in RAN#105 for potential TU adjustment in </w:t>
            </w:r>
            <w:proofErr w:type="gramStart"/>
            <w:r>
              <w:rPr>
                <w:bCs/>
                <w:lang w:val="en-US"/>
              </w:rPr>
              <w:t>RAN2</w:t>
            </w:r>
            <w:proofErr w:type="gramEnd"/>
          </w:p>
          <w:p w14:paraId="49949D7C" w14:textId="77777777" w:rsidR="002B5C11" w:rsidRDefault="002B5C11" w:rsidP="002B5C11">
            <w:pPr>
              <w:numPr>
                <w:ilvl w:val="1"/>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lastRenderedPageBreak/>
              <w:t>Note: In CONNECTED mode, UE MR ultra-deep sleep is not considered, and UE RRM/RLM/BFD/CSI measurements are performed by MR</w:t>
            </w:r>
          </w:p>
          <w:p w14:paraId="656A696C"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eastAsia="zh-CN" w:bidi="ar"/>
              </w:rPr>
              <w:t>Note: The target coverage of LP-WUS and LP-SS shall be the coverage of PUSCH for message3.</w:t>
            </w:r>
          </w:p>
          <w:p w14:paraId="3E5B4A19" w14:textId="77777777" w:rsidR="002B5C11" w:rsidRDefault="002B5C11" w:rsidP="002B5C11">
            <w:pPr>
              <w:numPr>
                <w:ilvl w:val="0"/>
                <w:numId w:val="18"/>
              </w:numPr>
              <w:tabs>
                <w:tab w:val="left" w:pos="1440"/>
              </w:tabs>
              <w:overflowPunct w:val="0"/>
              <w:autoSpaceDE w:val="0"/>
              <w:autoSpaceDN w:val="0"/>
              <w:adjustRightInd w:val="0"/>
              <w:spacing w:beforeLines="50" w:before="120" w:after="0"/>
              <w:ind w:hanging="357"/>
              <w:rPr>
                <w:bCs/>
                <w:lang w:val="en-US"/>
              </w:rPr>
            </w:pPr>
            <w:r>
              <w:rPr>
                <w:bCs/>
                <w:lang w:val="en-US"/>
              </w:rPr>
              <w:t>Note: The optimization of LP-WUS signal design for idle/inactive mode is prioritized over the optimization for connected mode.</w:t>
            </w:r>
          </w:p>
          <w:bookmarkEnd w:id="0"/>
          <w:p w14:paraId="4F367035" w14:textId="77777777" w:rsidR="002B5C11" w:rsidRDefault="002B5C11" w:rsidP="002B5C11">
            <w:pPr>
              <w:numPr>
                <w:ilvl w:val="0"/>
                <w:numId w:val="19"/>
              </w:numPr>
              <w:overflowPunct w:val="0"/>
              <w:autoSpaceDE w:val="0"/>
              <w:autoSpaceDN w:val="0"/>
              <w:adjustRightInd w:val="0"/>
              <w:spacing w:beforeLines="50" w:before="120" w:after="0"/>
              <w:ind w:hanging="357"/>
              <w:rPr>
                <w:bCs/>
                <w:lang w:val="en-US"/>
              </w:rPr>
            </w:pPr>
            <w:r>
              <w:rPr>
                <w:bCs/>
                <w:lang w:val="en-US"/>
              </w:rPr>
              <w:t>Specify the necessary RAN4 core requirement(s) to support the feature (RAN4).</w:t>
            </w:r>
          </w:p>
          <w:p w14:paraId="767B73E6" w14:textId="77777777" w:rsidR="002B5C11" w:rsidRDefault="002B5C11" w:rsidP="002B5C11">
            <w:pPr>
              <w:numPr>
                <w:ilvl w:val="1"/>
                <w:numId w:val="19"/>
              </w:numPr>
              <w:overflowPunct w:val="0"/>
              <w:autoSpaceDE w:val="0"/>
              <w:autoSpaceDN w:val="0"/>
              <w:adjustRightInd w:val="0"/>
              <w:spacing w:beforeLines="50" w:before="120" w:after="0"/>
              <w:rPr>
                <w:bCs/>
                <w:lang w:val="en-US"/>
              </w:rPr>
            </w:pPr>
            <w:bookmarkStart w:id="1"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1"/>
            <w:r>
              <w:rPr>
                <w:bCs/>
                <w:lang w:val="en-US"/>
              </w:rPr>
              <w:t xml:space="preserve">low-power wake-up receiver </w:t>
            </w:r>
            <w:proofErr w:type="gramStart"/>
            <w:r>
              <w:rPr>
                <w:bCs/>
                <w:lang w:val="en-US"/>
              </w:rPr>
              <w:t>performance</w:t>
            </w:r>
            <w:proofErr w:type="gramEnd"/>
          </w:p>
          <w:p w14:paraId="791A25CD"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Define guard RBs for ACS and ASCS </w:t>
            </w:r>
            <w:proofErr w:type="gramStart"/>
            <w:r>
              <w:rPr>
                <w:bCs/>
                <w:lang w:val="en-US"/>
              </w:rPr>
              <w:t>cases</w:t>
            </w:r>
            <w:proofErr w:type="gramEnd"/>
          </w:p>
          <w:p w14:paraId="7B29355C"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Study testability of above requirements</w:t>
            </w:r>
          </w:p>
          <w:p w14:paraId="76F10F6B" w14:textId="77777777" w:rsidR="002B5C11" w:rsidRDefault="002B5C11" w:rsidP="002B5C11">
            <w:pPr>
              <w:numPr>
                <w:ilvl w:val="2"/>
                <w:numId w:val="19"/>
              </w:numPr>
              <w:overflowPunct w:val="0"/>
              <w:autoSpaceDE w:val="0"/>
              <w:autoSpaceDN w:val="0"/>
              <w:adjustRightInd w:val="0"/>
              <w:spacing w:beforeLines="50" w:before="120" w:after="0"/>
              <w:rPr>
                <w:bCs/>
                <w:lang w:val="en-US"/>
              </w:rPr>
            </w:pPr>
            <w:r>
              <w:rPr>
                <w:bCs/>
                <w:lang w:val="en-US"/>
              </w:rPr>
              <w:t xml:space="preserve">Consider impacts of different architecture and impairments, </w:t>
            </w:r>
            <w:r>
              <w:t xml:space="preserve">and set requirements that enable all types of reasonable </w:t>
            </w:r>
            <w:proofErr w:type="gramStart"/>
            <w:r>
              <w:t>implementation</w:t>
            </w:r>
            <w:proofErr w:type="gramEnd"/>
            <w:r>
              <w:rPr>
                <w:bCs/>
                <w:lang w:val="en-US"/>
              </w:rPr>
              <w:t xml:space="preserve"> </w:t>
            </w:r>
          </w:p>
          <w:p w14:paraId="18E96599" w14:textId="77777777" w:rsidR="002B5C11" w:rsidRDefault="002B5C11" w:rsidP="002B5C11">
            <w:pPr>
              <w:numPr>
                <w:ilvl w:val="1"/>
                <w:numId w:val="19"/>
              </w:numPr>
              <w:overflowPunct w:val="0"/>
              <w:autoSpaceDE w:val="0"/>
              <w:autoSpaceDN w:val="0"/>
              <w:adjustRightInd w:val="0"/>
              <w:spacing w:beforeLines="50" w:before="120" w:after="0"/>
              <w:rPr>
                <w:bCs/>
                <w:lang w:val="en-US"/>
              </w:rPr>
            </w:pPr>
            <w:r>
              <w:rPr>
                <w:bCs/>
              </w:rPr>
              <w:t>Study and</w:t>
            </w:r>
            <w:r>
              <w:t xml:space="preserve"> if </w:t>
            </w:r>
            <w:proofErr w:type="gramStart"/>
            <w:r>
              <w:t>necessary</w:t>
            </w:r>
            <w:proofErr w:type="gramEnd"/>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4CEB5D72" w14:textId="77777777" w:rsidR="002B5C11" w:rsidRDefault="002B5C11" w:rsidP="002B5C11">
            <w:pPr>
              <w:numPr>
                <w:ilvl w:val="2"/>
                <w:numId w:val="19"/>
              </w:numPr>
              <w:overflowPunct w:val="0"/>
              <w:autoSpaceDE w:val="0"/>
              <w:autoSpaceDN w:val="0"/>
              <w:adjustRightInd w:val="0"/>
              <w:spacing w:beforeLines="50" w:before="120" w:after="0"/>
              <w:rPr>
                <w:bCs/>
                <w:lang w:val="en-US"/>
              </w:rPr>
            </w:pPr>
            <w:r>
              <w:t>C</w:t>
            </w:r>
            <w:r>
              <w:rPr>
                <w:bCs/>
              </w:rPr>
              <w:t xml:space="preserve">urrent NR BS requirements is </w:t>
            </w:r>
            <w:proofErr w:type="gramStart"/>
            <w:r>
              <w:rPr>
                <w:bCs/>
              </w:rPr>
              <w:t>baseline</w:t>
            </w:r>
            <w:proofErr w:type="gramEnd"/>
          </w:p>
          <w:p w14:paraId="7C6CC776" w14:textId="77777777" w:rsidR="002B5C11" w:rsidRDefault="002B5C11" w:rsidP="002B5C11">
            <w:pPr>
              <w:numPr>
                <w:ilvl w:val="1"/>
                <w:numId w:val="19"/>
              </w:numPr>
              <w:overflowPunct w:val="0"/>
              <w:autoSpaceDE w:val="0"/>
              <w:autoSpaceDN w:val="0"/>
              <w:adjustRightInd w:val="0"/>
              <w:spacing w:beforeLines="50" w:before="120" w:after="0"/>
              <w:rPr>
                <w:bCs/>
              </w:rPr>
            </w:pPr>
            <w:r>
              <w:rPr>
                <w:bCs/>
              </w:rPr>
              <w:t xml:space="preserve">Specify necessary RRM </w:t>
            </w:r>
            <w:proofErr w:type="gramStart"/>
            <w:r>
              <w:rPr>
                <w:bCs/>
              </w:rPr>
              <w:t>requirements</w:t>
            </w:r>
            <w:proofErr w:type="gramEnd"/>
          </w:p>
          <w:p w14:paraId="4681F177" w14:textId="77777777" w:rsidR="002B5C11" w:rsidRDefault="002B5C11" w:rsidP="009339CB"/>
        </w:tc>
      </w:tr>
    </w:tbl>
    <w:p w14:paraId="1C2B32DA" w14:textId="77777777" w:rsidR="002B5C11" w:rsidRDefault="002B5C11" w:rsidP="009339CB"/>
    <w:p w14:paraId="5D4FECC9" w14:textId="77777777" w:rsidR="00077974" w:rsidRDefault="00077974" w:rsidP="009339CB"/>
    <w:p w14:paraId="4C68B4E9" w14:textId="77777777" w:rsidR="00077974" w:rsidRDefault="00077974" w:rsidP="00077974">
      <w:r>
        <w:t>The following was agreed in RAN2#125bis meeting:</w:t>
      </w:r>
    </w:p>
    <w:p w14:paraId="67F13691" w14:textId="77777777" w:rsidR="00077974" w:rsidRDefault="00077974" w:rsidP="00077974"/>
    <w:p w14:paraId="2BC75668" w14:textId="77777777" w:rsidR="00077974" w:rsidRDefault="00077974" w:rsidP="00077974">
      <w:pPr>
        <w:pStyle w:val="Agreement"/>
        <w:rPr>
          <w:lang w:eastAsia="zh-CN"/>
        </w:rPr>
      </w:pPr>
      <w:r>
        <w:rPr>
          <w:lang w:eastAsia="zh-CN"/>
        </w:rPr>
        <w:t>The LP-WUS</w:t>
      </w:r>
      <w:r>
        <w:rPr>
          <w:rFonts w:eastAsia="SimSun"/>
          <w:lang w:eastAsia="zh-CN"/>
        </w:rPr>
        <w:t xml:space="preserve"> related</w:t>
      </w:r>
      <w:r>
        <w:rPr>
          <w:lang w:eastAsia="zh-CN"/>
        </w:rPr>
        <w:t xml:space="preserve"> configuration for IDLE/INACTIVE state is provided via system information. </w:t>
      </w:r>
      <w:r>
        <w:rPr>
          <w:rFonts w:eastAsia="SimSun"/>
          <w:lang w:eastAsia="zh-CN"/>
        </w:rPr>
        <w:t>FFS if dedicated configuration is needed.</w:t>
      </w:r>
    </w:p>
    <w:p w14:paraId="194AA5AE" w14:textId="77777777" w:rsidR="00077974" w:rsidRDefault="00077974" w:rsidP="00077974">
      <w:pPr>
        <w:pStyle w:val="Agreement"/>
        <w:rPr>
          <w:lang w:eastAsia="zh-CN"/>
        </w:rPr>
      </w:pPr>
      <w:r>
        <w:rPr>
          <w:rFonts w:eastAsia="SimSun"/>
          <w:lang w:eastAsia="zh-CN"/>
        </w:rPr>
        <w:t>Working assumption: t</w:t>
      </w:r>
      <w:r>
        <w:rPr>
          <w:lang w:eastAsia="zh-CN"/>
        </w:rPr>
        <w:t>he LP-WUS configuration in SIB at least includes the following information:</w:t>
      </w:r>
    </w:p>
    <w:p w14:paraId="5FC2CC24" w14:textId="77777777" w:rsidR="00077974" w:rsidRDefault="00077974" w:rsidP="00077974">
      <w:pPr>
        <w:pStyle w:val="Agreement"/>
        <w:numPr>
          <w:ilvl w:val="0"/>
          <w:numId w:val="0"/>
        </w:numPr>
        <w:tabs>
          <w:tab w:val="left" w:pos="720"/>
        </w:tabs>
        <w:ind w:left="1704"/>
        <w:rPr>
          <w:lang w:eastAsia="zh-CN"/>
        </w:rPr>
      </w:pPr>
      <w:r>
        <w:rPr>
          <w:lang w:eastAsia="zh-CN"/>
        </w:rPr>
        <w:t>-</w:t>
      </w:r>
      <w:r>
        <w:rPr>
          <w:lang w:eastAsia="zh-CN"/>
        </w:rPr>
        <w:tab/>
        <w:t>LP-SS configuration</w:t>
      </w:r>
    </w:p>
    <w:p w14:paraId="4F1E694E" w14:textId="77777777" w:rsidR="00077974" w:rsidRDefault="00077974" w:rsidP="00077974">
      <w:pPr>
        <w:pStyle w:val="Agreement"/>
        <w:numPr>
          <w:ilvl w:val="0"/>
          <w:numId w:val="0"/>
        </w:numPr>
        <w:tabs>
          <w:tab w:val="left" w:pos="720"/>
        </w:tabs>
        <w:ind w:left="1704"/>
        <w:rPr>
          <w:lang w:eastAsia="zh-CN"/>
        </w:rPr>
      </w:pPr>
      <w:r>
        <w:rPr>
          <w:lang w:eastAsia="zh-CN"/>
        </w:rPr>
        <w:t>-</w:t>
      </w:r>
      <w:r>
        <w:rPr>
          <w:lang w:eastAsia="zh-CN"/>
        </w:rPr>
        <w:tab/>
        <w:t>LP-WUS configuration</w:t>
      </w:r>
    </w:p>
    <w:p w14:paraId="5CBAA236" w14:textId="77777777" w:rsidR="00077974" w:rsidRDefault="00077974" w:rsidP="00077974">
      <w:pPr>
        <w:pStyle w:val="Agreement"/>
        <w:numPr>
          <w:ilvl w:val="0"/>
          <w:numId w:val="0"/>
        </w:numPr>
        <w:tabs>
          <w:tab w:val="left" w:pos="720"/>
        </w:tabs>
        <w:ind w:left="1704"/>
        <w:rPr>
          <w:lang w:eastAsia="zh-CN"/>
        </w:rPr>
      </w:pPr>
      <w:r>
        <w:rPr>
          <w:lang w:eastAsia="zh-CN"/>
        </w:rPr>
        <w:t>-</w:t>
      </w:r>
      <w:r>
        <w:rPr>
          <w:lang w:eastAsia="zh-CN"/>
        </w:rPr>
        <w:tab/>
      </w:r>
      <w:r>
        <w:rPr>
          <w:rFonts w:eastAsia="SimSun"/>
          <w:lang w:eastAsia="zh-CN"/>
        </w:rPr>
        <w:t xml:space="preserve">FFS on </w:t>
      </w:r>
      <w:r>
        <w:rPr>
          <w:lang w:eastAsia="zh-CN"/>
        </w:rPr>
        <w:t xml:space="preserve">Entry/exit condition for LP-WUS monitoring </w:t>
      </w:r>
    </w:p>
    <w:p w14:paraId="7EEDD964" w14:textId="77777777" w:rsidR="00077974" w:rsidRDefault="00077974" w:rsidP="00077974">
      <w:pPr>
        <w:pStyle w:val="Agreement"/>
        <w:rPr>
          <w:lang w:eastAsia="zh-CN"/>
        </w:rPr>
      </w:pPr>
      <w:r>
        <w:rPr>
          <w:lang w:eastAsia="zh-CN"/>
        </w:rPr>
        <w:t xml:space="preserve">The PEI subgrouping method is taken as baseline for LP-WUS subgrouping, i.e. CN assigned and UE_ID based subgrouping. </w:t>
      </w:r>
      <w:r>
        <w:rPr>
          <w:rFonts w:eastAsia="SimSun"/>
          <w:lang w:eastAsia="zh-CN"/>
        </w:rPr>
        <w:t xml:space="preserve">FFS </w:t>
      </w:r>
      <w:r>
        <w:rPr>
          <w:lang w:eastAsia="zh-CN"/>
        </w:rPr>
        <w:t>the maximum number of subgroups</w:t>
      </w:r>
      <w:r>
        <w:rPr>
          <w:rFonts w:eastAsia="SimSun"/>
          <w:lang w:eastAsia="zh-CN"/>
        </w:rPr>
        <w:t>.</w:t>
      </w:r>
    </w:p>
    <w:p w14:paraId="3581B77B" w14:textId="77777777" w:rsidR="00077974" w:rsidRDefault="00077974" w:rsidP="009339CB"/>
    <w:p w14:paraId="773B973D" w14:textId="792A3B88" w:rsidR="002B5C11" w:rsidRDefault="007800A4" w:rsidP="009339CB">
      <w:r>
        <w:t>In this contribution we focus on the following objective:</w:t>
      </w:r>
    </w:p>
    <w:p w14:paraId="49E2B0BF" w14:textId="77777777" w:rsidR="007800A4" w:rsidRDefault="007800A4" w:rsidP="007800A4">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7D3FFD80"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409A5A48" w14:textId="77777777" w:rsidR="002B5C11" w:rsidRPr="002F1EB0" w:rsidRDefault="002B5C11" w:rsidP="009339CB">
      <w:pPr>
        <w:rPr>
          <w:lang w:val="en-US"/>
        </w:rPr>
      </w:pPr>
    </w:p>
    <w:p w14:paraId="7D484B6E" w14:textId="0155E0D4" w:rsidR="009339CB" w:rsidRPr="006E13D1" w:rsidRDefault="009339CB" w:rsidP="009339CB">
      <w:pPr>
        <w:pStyle w:val="Heading1"/>
      </w:pPr>
      <w:r w:rsidRPr="006E13D1">
        <w:t>2</w:t>
      </w:r>
      <w:r w:rsidRPr="006E13D1">
        <w:tab/>
      </w:r>
      <w:r w:rsidR="00DE7A34">
        <w:t>Discussion</w:t>
      </w:r>
    </w:p>
    <w:p w14:paraId="5FB39CA6" w14:textId="77777777" w:rsidR="00956228" w:rsidRPr="00956228" w:rsidRDefault="00956228" w:rsidP="00956228"/>
    <w:p w14:paraId="4355A617" w14:textId="3AC2481F"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w:t>
      </w:r>
      <w:r w:rsidR="002A46E2">
        <w:rPr>
          <w:rFonts w:ascii="Times New Roman" w:hAnsi="Times New Roman" w:cs="Times New Roman"/>
          <w:bCs/>
          <w:sz w:val="20"/>
          <w:szCs w:val="20"/>
          <w:lang w:val="en-GB"/>
        </w:rPr>
        <w:t xml:space="preserve">specify RRM relaxation. </w:t>
      </w:r>
      <w:r w:rsidRPr="00956228">
        <w:rPr>
          <w:rFonts w:ascii="Times New Roman" w:hAnsi="Times New Roman" w:cs="Times New Roman"/>
          <w:bCs/>
          <w:sz w:val="20"/>
          <w:szCs w:val="20"/>
          <w:lang w:val="en-GB"/>
        </w:rPr>
        <w:t>These procedures are mostly related to RAN2</w:t>
      </w:r>
      <w:r w:rsidR="002A46E2">
        <w:rPr>
          <w:rFonts w:ascii="Times New Roman" w:hAnsi="Times New Roman" w:cs="Times New Roman"/>
          <w:bCs/>
          <w:sz w:val="20"/>
          <w:szCs w:val="20"/>
          <w:lang w:val="en-GB"/>
        </w:rPr>
        <w:t xml:space="preserve"> and RAN4</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lastRenderedPageBreak/>
              <w:t>For IDLE/INACTIVE modes</w:t>
            </w:r>
          </w:p>
          <w:p w14:paraId="25D5FC9F" w14:textId="77777777" w:rsidR="002F1EB0" w:rsidRDefault="002F1EB0" w:rsidP="002F1EB0">
            <w:pPr>
              <w:numPr>
                <w:ilvl w:val="1"/>
                <w:numId w:val="18"/>
              </w:numPr>
              <w:tabs>
                <w:tab w:val="left" w:pos="1440"/>
              </w:tabs>
              <w:overflowPunct w:val="0"/>
              <w:autoSpaceDE w:val="0"/>
              <w:autoSpaceDN w:val="0"/>
              <w:adjustRightInd w:val="0"/>
              <w:spacing w:beforeLines="50" w:before="120" w:after="0"/>
              <w:ind w:hanging="357"/>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1491C3FE"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 xml:space="preserve">Now in scope of the LR based measurements, </w:t>
      </w:r>
      <w:r w:rsidR="00947693" w:rsidRPr="00947693">
        <w:rPr>
          <w:rFonts w:ascii="Times New Roman" w:hAnsi="Times New Roman" w:cs="Times New Roman"/>
          <w:bCs/>
          <w:sz w:val="20"/>
          <w:szCs w:val="20"/>
          <w:lang w:val="en-GB"/>
        </w:rPr>
        <w:t>RRM relaxation of UE MR</w:t>
      </w:r>
      <w:r w:rsidRPr="00956228">
        <w:rPr>
          <w:rFonts w:ascii="Times New Roman" w:hAnsi="Times New Roman" w:cs="Times New Roman"/>
          <w:bCs/>
          <w:sz w:val="20"/>
          <w:szCs w:val="20"/>
          <w:lang w:val="en-GB"/>
        </w:rPr>
        <w:t xml:space="preserve"> would be relevant. For </w:t>
      </w:r>
      <w:r w:rsidR="00947693" w:rsidRPr="00947693">
        <w:rPr>
          <w:rFonts w:ascii="Times New Roman" w:hAnsi="Times New Roman" w:cs="Times New Roman"/>
          <w:bCs/>
          <w:sz w:val="20"/>
          <w:szCs w:val="20"/>
          <w:lang w:val="en-GB"/>
        </w:rPr>
        <w:t>RRM relaxation</w:t>
      </w:r>
      <w:r w:rsidRPr="00956228">
        <w:rPr>
          <w:rFonts w:ascii="Times New Roman" w:hAnsi="Times New Roman" w:cs="Times New Roman"/>
          <w:bCs/>
          <w:sz w:val="20"/>
          <w:szCs w:val="20"/>
          <w:lang w:val="en-GB"/>
        </w:rPr>
        <w:t xml:space="preserve">, it could be expected that network </w:t>
      </w:r>
      <w:r w:rsidR="00053D89">
        <w:rPr>
          <w:rFonts w:ascii="Times New Roman" w:hAnsi="Times New Roman" w:cs="Times New Roman"/>
          <w:bCs/>
          <w:sz w:val="20"/>
          <w:szCs w:val="20"/>
          <w:lang w:val="en-GB"/>
        </w:rPr>
        <w:t xml:space="preserve">configure RRM relaxation condition </w:t>
      </w:r>
      <w:r>
        <w:rPr>
          <w:rFonts w:ascii="Times New Roman" w:hAnsi="Times New Roman" w:cs="Times New Roman"/>
          <w:bCs/>
          <w:sz w:val="20"/>
          <w:szCs w:val="20"/>
          <w:lang w:val="en-GB"/>
        </w:rPr>
        <w:t xml:space="preserve">in the system information.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p>
    <w:p w14:paraId="5DE107FD" w14:textId="77777777" w:rsidR="00300E0F" w:rsidRDefault="00300E0F" w:rsidP="00956228">
      <w:pPr>
        <w:pStyle w:val="Normaltimes"/>
        <w:rPr>
          <w:rFonts w:ascii="Times New Roman" w:hAnsi="Times New Roman" w:cs="Times New Roman"/>
          <w:bCs/>
          <w:sz w:val="20"/>
          <w:szCs w:val="20"/>
          <w:lang w:val="en-GB"/>
        </w:rPr>
      </w:pPr>
    </w:p>
    <w:p w14:paraId="1D12C07E" w14:textId="4C25EE57" w:rsidR="00C82760" w:rsidRDefault="00C82760" w:rsidP="00C82760">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in the system info</w:t>
      </w:r>
      <w:r w:rsidRPr="00053D89">
        <w:rPr>
          <w:rFonts w:ascii="Times New Roman" w:hAnsi="Times New Roman" w:cs="Times New Roman"/>
          <w:b/>
          <w:sz w:val="20"/>
          <w:szCs w:val="20"/>
          <w:lang w:val="en-GB"/>
        </w:rPr>
        <w:t xml:space="preserve">rmation </w:t>
      </w:r>
      <w:r w:rsidR="00053D89" w:rsidRPr="00053D89">
        <w:rPr>
          <w:rFonts w:ascii="Times New Roman" w:hAnsi="Times New Roman" w:cs="Times New Roman"/>
          <w:b/>
          <w:sz w:val="20"/>
          <w:szCs w:val="20"/>
          <w:lang w:val="en-GB"/>
        </w:rPr>
        <w:t>RRM relaxation</w:t>
      </w:r>
      <w:r w:rsidRPr="00053D89">
        <w:rPr>
          <w:rFonts w:ascii="Times New Roman" w:hAnsi="Times New Roman" w:cs="Times New Roman"/>
          <w:b/>
          <w:sz w:val="20"/>
          <w:szCs w:val="20"/>
          <w:lang w:val="en-GB"/>
        </w:rPr>
        <w:t xml:space="preserve"> c</w:t>
      </w:r>
      <w:r w:rsidRPr="00300E0F">
        <w:rPr>
          <w:rFonts w:ascii="Times New Roman" w:hAnsi="Times New Roman" w:cs="Times New Roman"/>
          <w:b/>
          <w:sz w:val="20"/>
          <w:szCs w:val="20"/>
          <w:lang w:val="en-GB"/>
        </w:rPr>
        <w:t>ondition</w:t>
      </w:r>
      <w:r w:rsidR="00614659">
        <w:rPr>
          <w:rFonts w:ascii="Times New Roman" w:hAnsi="Times New Roman" w:cs="Times New Roman"/>
          <w:b/>
          <w:sz w:val="20"/>
          <w:szCs w:val="20"/>
          <w:lang w:val="en-GB"/>
        </w:rPr>
        <w:t xml:space="preserve"> for IDLE/INACTIVE</w:t>
      </w:r>
      <w:r w:rsidR="00053D89">
        <w:rPr>
          <w:rFonts w:ascii="Times New Roman" w:hAnsi="Times New Roman" w:cs="Times New Roman"/>
          <w:b/>
          <w:sz w:val="20"/>
          <w:szCs w:val="20"/>
          <w:lang w:val="en-GB"/>
        </w:rPr>
        <w:t>.</w:t>
      </w:r>
      <w:r>
        <w:rPr>
          <w:rFonts w:ascii="Times New Roman" w:hAnsi="Times New Roman" w:cs="Times New Roman"/>
          <w:b/>
          <w:sz w:val="20"/>
          <w:szCs w:val="20"/>
          <w:lang w:val="en-GB"/>
        </w:rPr>
        <w:t xml:space="preserve"> </w:t>
      </w:r>
    </w:p>
    <w:p w14:paraId="736F710C" w14:textId="5D9DA707" w:rsidR="00C82760" w:rsidRPr="00463662" w:rsidRDefault="00C82760" w:rsidP="00C82760">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w:t>
      </w:r>
      <w:r w:rsidR="00053D89"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 xml:space="preserve">when </w:t>
      </w:r>
      <w:r w:rsidR="00053D89" w:rsidRPr="00053D89">
        <w:rPr>
          <w:rFonts w:ascii="Times New Roman" w:hAnsi="Times New Roman" w:cs="Times New Roman"/>
          <w:b/>
          <w:sz w:val="20"/>
          <w:szCs w:val="20"/>
          <w:lang w:val="en-GB"/>
        </w:rPr>
        <w:t xml:space="preserve">RRM relaxation </w:t>
      </w:r>
      <w:r w:rsidR="00053D89">
        <w:rPr>
          <w:rFonts w:ascii="Times New Roman" w:hAnsi="Times New Roman" w:cs="Times New Roman"/>
          <w:b/>
          <w:sz w:val="20"/>
          <w:szCs w:val="20"/>
          <w:lang w:val="en-GB"/>
        </w:rPr>
        <w:t xml:space="preserve">entry </w:t>
      </w:r>
      <w:r w:rsidRPr="00463662">
        <w:rPr>
          <w:rFonts w:ascii="Times New Roman" w:hAnsi="Times New Roman" w:cs="Times New Roman"/>
          <w:b/>
          <w:sz w:val="20"/>
          <w:szCs w:val="20"/>
          <w:lang w:val="en-GB"/>
        </w:rPr>
        <w:t>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is </w:t>
      </w:r>
      <w:proofErr w:type="gramStart"/>
      <w:r w:rsidRPr="00463662">
        <w:rPr>
          <w:rFonts w:ascii="Times New Roman" w:hAnsi="Times New Roman" w:cs="Times New Roman"/>
          <w:b/>
          <w:sz w:val="20"/>
          <w:szCs w:val="20"/>
          <w:lang w:val="en-GB"/>
        </w:rPr>
        <w:t>fulfilled</w:t>
      </w:r>
      <w:proofErr w:type="gramEnd"/>
      <w:r w:rsidRPr="00463662">
        <w:rPr>
          <w:rFonts w:ascii="Times New Roman" w:hAnsi="Times New Roman" w:cs="Times New Roman"/>
          <w:b/>
          <w:sz w:val="20"/>
          <w:szCs w:val="20"/>
          <w:lang w:val="en-GB"/>
        </w:rPr>
        <w:t xml:space="preserve"> and the UE stops </w:t>
      </w:r>
      <w:r w:rsidR="00053D89" w:rsidRPr="00053D89">
        <w:rPr>
          <w:rFonts w:ascii="Times New Roman" w:hAnsi="Times New Roman" w:cs="Times New Roman"/>
          <w:b/>
          <w:sz w:val="20"/>
          <w:szCs w:val="20"/>
          <w:lang w:val="en-GB"/>
        </w:rPr>
        <w:t xml:space="preserve">RRM relaxation </w:t>
      </w:r>
      <w:r w:rsidR="00053D89">
        <w:rPr>
          <w:rFonts w:ascii="Times New Roman" w:hAnsi="Times New Roman" w:cs="Times New Roman"/>
          <w:b/>
          <w:sz w:val="20"/>
          <w:szCs w:val="20"/>
          <w:lang w:val="en-GB"/>
        </w:rPr>
        <w:t xml:space="preserve">when </w:t>
      </w:r>
      <w:r w:rsidR="00053D89"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exit 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Pr>
          <w:rFonts w:ascii="Times New Roman" w:hAnsi="Times New Roman" w:cs="Times New Roman"/>
          <w:b/>
          <w:sz w:val="20"/>
          <w:szCs w:val="20"/>
          <w:lang w:val="en-GB"/>
        </w:rPr>
        <w:t>.</w:t>
      </w:r>
    </w:p>
    <w:p w14:paraId="010C96F0" w14:textId="77777777" w:rsidR="00EE6363" w:rsidRDefault="00EE6363" w:rsidP="00EE6363">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condition is fulfilled, some or all </w:t>
      </w:r>
      <w:r w:rsidRPr="00053D89">
        <w:rPr>
          <w:rFonts w:ascii="Times New Roman" w:hAnsi="Times New Roman" w:cs="Times New Roman"/>
          <w:b/>
          <w:sz w:val="20"/>
          <w:szCs w:val="20"/>
          <w:lang w:val="en-GB"/>
        </w:rPr>
        <w:t>UE serving</w:t>
      </w:r>
      <w:r>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cell 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are </w:t>
      </w:r>
      <w:r w:rsidRPr="00053D89">
        <w:rPr>
          <w:rFonts w:ascii="Times New Roman" w:hAnsi="Times New Roman" w:cs="Times New Roman"/>
          <w:b/>
          <w:sz w:val="20"/>
          <w:szCs w:val="20"/>
          <w:lang w:val="en-GB"/>
        </w:rPr>
        <w:t xml:space="preserve">offloaded from MR to </w:t>
      </w:r>
      <w:r>
        <w:rPr>
          <w:rFonts w:ascii="Times New Roman" w:hAnsi="Times New Roman" w:cs="Times New Roman"/>
          <w:b/>
          <w:sz w:val="20"/>
          <w:szCs w:val="20"/>
          <w:lang w:val="en-GB"/>
        </w:rPr>
        <w:t xml:space="preserve">LR. </w:t>
      </w:r>
    </w:p>
    <w:p w14:paraId="50411793" w14:textId="42DE4540" w:rsidR="007C1301" w:rsidRPr="007C1301" w:rsidRDefault="007C1301" w:rsidP="007C1301">
      <w:pPr>
        <w:pStyle w:val="Normaltimes"/>
        <w:rPr>
          <w:rFonts w:ascii="Times New Roman" w:hAnsi="Times New Roman" w:cs="Times New Roman"/>
          <w:bCs/>
          <w:sz w:val="20"/>
          <w:szCs w:val="20"/>
          <w:lang w:val="en-GB"/>
        </w:rPr>
      </w:pPr>
      <w:r w:rsidRPr="007C1301">
        <w:rPr>
          <w:rFonts w:ascii="Times New Roman" w:hAnsi="Times New Roman" w:cs="Times New Roman"/>
          <w:bCs/>
          <w:sz w:val="20"/>
          <w:szCs w:val="20"/>
          <w:lang w:val="en-GB"/>
        </w:rPr>
        <w:t xml:space="preserve">Of course, if MR measurements are relaxed, but not fully omitted, some joint evaluation of threshold based on measurements from both, MR and LR could be considered. It is not clear whether these would need to be accounted as joint quantity, or whether the evaluation could be done based on measurements from both, LR and MR. </w:t>
      </w:r>
    </w:p>
    <w:p w14:paraId="6C324348" w14:textId="2909F240" w:rsidR="007C1301" w:rsidRDefault="007C1301" w:rsidP="007C1301">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Proposal</w:t>
      </w:r>
      <w:r w:rsidR="00DA7CEB" w:rsidRPr="00DA7CEB">
        <w:rPr>
          <w:rFonts w:ascii="Times New Roman" w:hAnsi="Times New Roman" w:cs="Times New Roman"/>
          <w:b/>
          <w:sz w:val="20"/>
          <w:szCs w:val="20"/>
          <w:lang w:val="en-GB"/>
        </w:rPr>
        <w:t xml:space="preserve"> 4</w:t>
      </w:r>
      <w:r w:rsidRPr="00DA7CEB">
        <w:rPr>
          <w:rFonts w:ascii="Times New Roman" w:hAnsi="Times New Roman" w:cs="Times New Roman"/>
          <w:b/>
          <w:sz w:val="20"/>
          <w:szCs w:val="20"/>
          <w:lang w:val="en-GB"/>
        </w:rPr>
        <w:t xml:space="preserve">: RRM relaxation </w:t>
      </w:r>
      <w:r w:rsidR="00E01644">
        <w:rPr>
          <w:rFonts w:ascii="Times New Roman" w:hAnsi="Times New Roman" w:cs="Times New Roman"/>
          <w:b/>
          <w:sz w:val="20"/>
          <w:szCs w:val="20"/>
          <w:lang w:val="en-GB"/>
        </w:rPr>
        <w:t xml:space="preserve">exit condition can include </w:t>
      </w:r>
      <w:r w:rsidRPr="00DA7CEB">
        <w:rPr>
          <w:rFonts w:ascii="Times New Roman" w:hAnsi="Times New Roman" w:cs="Times New Roman"/>
          <w:b/>
          <w:sz w:val="20"/>
          <w:szCs w:val="20"/>
          <w:lang w:val="en-GB"/>
        </w:rPr>
        <w:t xml:space="preserve">both, LR and </w:t>
      </w:r>
      <w:r w:rsidR="00E01644">
        <w:rPr>
          <w:rFonts w:ascii="Times New Roman" w:hAnsi="Times New Roman" w:cs="Times New Roman"/>
          <w:b/>
          <w:sz w:val="20"/>
          <w:szCs w:val="20"/>
          <w:lang w:val="en-GB"/>
        </w:rPr>
        <w:t xml:space="preserve">relaxed </w:t>
      </w:r>
      <w:r w:rsidRPr="00DA7CEB">
        <w:rPr>
          <w:rFonts w:ascii="Times New Roman" w:hAnsi="Times New Roman" w:cs="Times New Roman"/>
          <w:b/>
          <w:sz w:val="20"/>
          <w:szCs w:val="20"/>
          <w:lang w:val="en-GB"/>
        </w:rPr>
        <w:t>MR based measurement</w:t>
      </w:r>
      <w:r w:rsidR="00573D34">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p>
    <w:p w14:paraId="0EF41F9A" w14:textId="6393FC1B" w:rsidR="009047F5" w:rsidRPr="00463662" w:rsidRDefault="009047F5" w:rsidP="009047F5">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entry condition is evaluated based on MR and/or LR measurement. </w:t>
      </w:r>
    </w:p>
    <w:p w14:paraId="25D7666F" w14:textId="77777777" w:rsidR="009047F5" w:rsidRPr="00DA7CEB" w:rsidRDefault="009047F5" w:rsidP="007C1301">
      <w:pPr>
        <w:pStyle w:val="Normaltimes"/>
        <w:rPr>
          <w:rFonts w:ascii="Times New Roman" w:hAnsi="Times New Roman" w:cs="Times New Roman"/>
          <w:b/>
          <w:sz w:val="20"/>
          <w:szCs w:val="20"/>
          <w:lang w:val="en-GB"/>
        </w:rPr>
      </w:pPr>
    </w:p>
    <w:p w14:paraId="53EDCCFD" w14:textId="77777777" w:rsidR="00DA7CEB" w:rsidRPr="00956228" w:rsidRDefault="00DA7CEB" w:rsidP="00DA7CEB">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E</w:t>
      </w:r>
      <w:r w:rsidRPr="00956228">
        <w:rPr>
          <w:rFonts w:ascii="Times New Roman" w:hAnsi="Times New Roman" w:cs="Times New Roman"/>
          <w:bCs/>
          <w:sz w:val="20"/>
          <w:szCs w:val="20"/>
          <w:lang w:val="en-GB"/>
        </w:rPr>
        <w:t xml:space="preserve">vidently </w:t>
      </w:r>
      <w:r>
        <w:rPr>
          <w:rFonts w:ascii="Times New Roman" w:hAnsi="Times New Roman" w:cs="Times New Roman"/>
          <w:bCs/>
          <w:sz w:val="20"/>
          <w:szCs w:val="20"/>
          <w:lang w:val="en-GB"/>
        </w:rPr>
        <w:t xml:space="preserve">both exit and entry condition </w:t>
      </w:r>
      <w:r w:rsidRPr="00956228">
        <w:rPr>
          <w:rFonts w:ascii="Times New Roman" w:hAnsi="Times New Roman" w:cs="Times New Roman"/>
          <w:bCs/>
          <w:sz w:val="20"/>
          <w:szCs w:val="20"/>
          <w:lang w:val="en-GB"/>
        </w:rPr>
        <w:t xml:space="preserve">to be considered would relate to the coverage, partly of the cell and more importantly to the LP-WUS coverage. For entry/exit condition, </w:t>
      </w:r>
      <w:proofErr w:type="gramStart"/>
      <w:r w:rsidRPr="00956228">
        <w:rPr>
          <w:rFonts w:ascii="Times New Roman" w:hAnsi="Times New Roman" w:cs="Times New Roman"/>
          <w:bCs/>
          <w:sz w:val="20"/>
          <w:szCs w:val="20"/>
          <w:lang w:val="en-GB"/>
        </w:rPr>
        <w:t>it would seem that most</w:t>
      </w:r>
      <w:proofErr w:type="gramEnd"/>
      <w:r w:rsidRPr="00956228">
        <w:rPr>
          <w:rFonts w:ascii="Times New Roman" w:hAnsi="Times New Roman" w:cs="Times New Roman"/>
          <w:bCs/>
          <w:sz w:val="20"/>
          <w:szCs w:val="20"/>
          <w:lang w:val="en-GB"/>
        </w:rPr>
        <w:t xml:space="preserve"> relevant measurement quantity would </w:t>
      </w:r>
      <w:r>
        <w:rPr>
          <w:rFonts w:ascii="Times New Roman" w:hAnsi="Times New Roman" w:cs="Times New Roman"/>
          <w:bCs/>
          <w:sz w:val="20"/>
          <w:szCs w:val="20"/>
          <w:lang w:val="en-GB"/>
        </w:rPr>
        <w:t xml:space="preserve">be </w:t>
      </w:r>
      <w:r w:rsidRPr="00956228">
        <w:rPr>
          <w:rFonts w:ascii="Times New Roman" w:hAnsi="Times New Roman" w:cs="Times New Roman"/>
          <w:bCs/>
          <w:sz w:val="20"/>
          <w:szCs w:val="20"/>
          <w:lang w:val="en-GB"/>
        </w:rPr>
        <w:t xml:space="preserve">such that allows some coverage/range-based threshold to be set. For MR based measurements, it would seem likely that existing measurement quantities suffice as they cover both absolute and relative quantities.  </w:t>
      </w:r>
    </w:p>
    <w:p w14:paraId="64DDD748" w14:textId="6AE4CC8A" w:rsidR="00DA7CEB" w:rsidRDefault="00DA7CEB" w:rsidP="00DA7CEB">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sidR="009047F5">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entry and exit condition is related to LP-</w:t>
      </w:r>
      <w:r w:rsidR="00573D34">
        <w:rPr>
          <w:rFonts w:ascii="Times New Roman" w:hAnsi="Times New Roman" w:cs="Times New Roman"/>
          <w:b/>
          <w:sz w:val="20"/>
          <w:szCs w:val="20"/>
          <w:lang w:val="en-GB"/>
        </w:rPr>
        <w:t>SS and/or SSB</w:t>
      </w:r>
      <w:r>
        <w:rPr>
          <w:rFonts w:ascii="Times New Roman" w:hAnsi="Times New Roman" w:cs="Times New Roman"/>
          <w:b/>
          <w:sz w:val="20"/>
          <w:szCs w:val="20"/>
          <w:lang w:val="en-GB"/>
        </w:rPr>
        <w:t xml:space="preserve"> quality.</w:t>
      </w:r>
      <w:r w:rsidRPr="00956228">
        <w:rPr>
          <w:rFonts w:ascii="Times New Roman" w:hAnsi="Times New Roman" w:cs="Times New Roman"/>
          <w:bCs/>
          <w:sz w:val="20"/>
          <w:szCs w:val="20"/>
          <w:lang w:val="en-GB"/>
        </w:rPr>
        <w:t xml:space="preserve"> </w:t>
      </w:r>
    </w:p>
    <w:p w14:paraId="7A0438DE" w14:textId="77777777" w:rsidR="004B4594" w:rsidRDefault="004B4594" w:rsidP="004B4594"/>
    <w:p w14:paraId="35BC430E" w14:textId="64F3DA22" w:rsidR="004B4594" w:rsidRDefault="004B4594" w:rsidP="004B4594">
      <w:r>
        <w:t xml:space="preserve">When LP-WUS is deployed it can be assumed that not all the cells will support LP-WUS. In some NW implementations LP-WUS support can be introduced in some specific cells or frequency(s). For the UE supporting LP-WUS it would be more saving friendly to camp on the cell which is supporting LP-WUS. It can be assumed that from system perspective it would be beneficial if the UE always camps and starts the access on the best cell of the frequency to avoid interference. Different cell (re)selection enhancements could be studied for enabling that the UE camps on the cell supporting LP-WUS more often.  </w:t>
      </w:r>
    </w:p>
    <w:p w14:paraId="12653AF1" w14:textId="77777777" w:rsidR="004B4594" w:rsidRDefault="004B4594" w:rsidP="004B4594">
      <w:pPr>
        <w:rPr>
          <w:b/>
          <w:bCs/>
        </w:rPr>
      </w:pPr>
    </w:p>
    <w:p w14:paraId="5092F4A2" w14:textId="6B4441AB" w:rsidR="004B4594" w:rsidRPr="003E4847" w:rsidRDefault="004B4594" w:rsidP="004B4594">
      <w:pPr>
        <w:rPr>
          <w:b/>
          <w:bCs/>
        </w:rPr>
      </w:pPr>
      <w:r w:rsidRPr="003E4847">
        <w:rPr>
          <w:b/>
          <w:bCs/>
        </w:rPr>
        <w:t xml:space="preserve">Proposal </w:t>
      </w:r>
      <w:r w:rsidR="00010A62">
        <w:rPr>
          <w:b/>
          <w:bCs/>
        </w:rPr>
        <w:t>7</w:t>
      </w:r>
      <w:r w:rsidRPr="003E4847">
        <w:rPr>
          <w:b/>
          <w:bCs/>
        </w:rPr>
        <w:t xml:space="preserve">: UE </w:t>
      </w:r>
      <w:r>
        <w:rPr>
          <w:b/>
          <w:bCs/>
        </w:rPr>
        <w:t xml:space="preserve">supporting LP-WUS </w:t>
      </w:r>
      <w:r w:rsidRPr="003E4847">
        <w:rPr>
          <w:b/>
          <w:bCs/>
        </w:rPr>
        <w:t>prioritizes in the cell (re)selection procedure frequencies supporting LP-WUS.</w:t>
      </w:r>
    </w:p>
    <w:p w14:paraId="0C24F196" w14:textId="77777777" w:rsidR="00AF38D5" w:rsidRPr="00AF38D5" w:rsidRDefault="00AF38D5" w:rsidP="00AF38D5"/>
    <w:p w14:paraId="6B920D97" w14:textId="77777777" w:rsidR="00AF38D5" w:rsidRPr="00AF38D5" w:rsidRDefault="00AF38D5" w:rsidP="00AF38D5"/>
    <w:p w14:paraId="69B7B8E6" w14:textId="69E07FC9" w:rsidR="009339CB" w:rsidRPr="006E13D1" w:rsidRDefault="005A13AB" w:rsidP="009339CB">
      <w:pPr>
        <w:pStyle w:val="Heading1"/>
      </w:pPr>
      <w:r>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1B9BC898" w14:textId="22ABF41E" w:rsidR="0077477E" w:rsidRDefault="0077477E" w:rsidP="0077477E">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lastRenderedPageBreak/>
        <w:t xml:space="preserve">Proposal </w:t>
      </w:r>
      <w:r>
        <w:rPr>
          <w:rFonts w:ascii="Times New Roman" w:hAnsi="Times New Roman" w:cs="Times New Roman"/>
          <w:b/>
          <w:sz w:val="20"/>
          <w:szCs w:val="20"/>
          <w:lang w:val="en-GB"/>
        </w:rPr>
        <w:t>1</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NW can </w:t>
      </w:r>
      <w:r w:rsidRPr="00300E0F">
        <w:rPr>
          <w:rFonts w:ascii="Times New Roman" w:hAnsi="Times New Roman" w:cs="Times New Roman"/>
          <w:b/>
          <w:sz w:val="20"/>
          <w:szCs w:val="20"/>
          <w:lang w:val="en-GB"/>
        </w:rPr>
        <w:t xml:space="preserve">configure </w:t>
      </w:r>
      <w:r>
        <w:rPr>
          <w:rFonts w:ascii="Times New Roman" w:hAnsi="Times New Roman" w:cs="Times New Roman"/>
          <w:b/>
          <w:sz w:val="20"/>
          <w:szCs w:val="20"/>
          <w:lang w:val="en-GB"/>
        </w:rPr>
        <w:t>in the system info</w:t>
      </w:r>
      <w:r w:rsidRPr="00053D89">
        <w:rPr>
          <w:rFonts w:ascii="Times New Roman" w:hAnsi="Times New Roman" w:cs="Times New Roman"/>
          <w:b/>
          <w:sz w:val="20"/>
          <w:szCs w:val="20"/>
          <w:lang w:val="en-GB"/>
        </w:rPr>
        <w:t>rmation RRM relaxation c</w:t>
      </w:r>
      <w:r w:rsidRPr="00300E0F">
        <w:rPr>
          <w:rFonts w:ascii="Times New Roman" w:hAnsi="Times New Roman" w:cs="Times New Roman"/>
          <w:b/>
          <w:sz w:val="20"/>
          <w:szCs w:val="20"/>
          <w:lang w:val="en-GB"/>
        </w:rPr>
        <w:t>ondition</w:t>
      </w:r>
      <w:r w:rsidR="00614659">
        <w:rPr>
          <w:rFonts w:ascii="Times New Roman" w:hAnsi="Times New Roman" w:cs="Times New Roman"/>
          <w:b/>
          <w:sz w:val="20"/>
          <w:szCs w:val="20"/>
          <w:lang w:val="en-GB"/>
        </w:rPr>
        <w:t xml:space="preserve"> for IDLE/INACTIVE.</w:t>
      </w:r>
      <w:r>
        <w:rPr>
          <w:rFonts w:ascii="Times New Roman" w:hAnsi="Times New Roman" w:cs="Times New Roman"/>
          <w:b/>
          <w:sz w:val="20"/>
          <w:szCs w:val="20"/>
          <w:lang w:val="en-GB"/>
        </w:rPr>
        <w:t xml:space="preserve"> </w:t>
      </w:r>
    </w:p>
    <w:p w14:paraId="426B3A5F" w14:textId="77777777" w:rsidR="0077477E" w:rsidRPr="00463662" w:rsidRDefault="0077477E" w:rsidP="0077477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463662">
        <w:rPr>
          <w:rFonts w:ascii="Times New Roman" w:hAnsi="Times New Roman" w:cs="Times New Roman"/>
          <w:b/>
          <w:sz w:val="20"/>
          <w:szCs w:val="20"/>
          <w:lang w:val="en-GB"/>
        </w:rPr>
        <w:t xml:space="preserve">: The UE starts </w:t>
      </w:r>
      <w:r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 xml:space="preserve">when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entry </w:t>
      </w:r>
      <w:r w:rsidRPr="00463662">
        <w:rPr>
          <w:rFonts w:ascii="Times New Roman" w:hAnsi="Times New Roman" w:cs="Times New Roman"/>
          <w:b/>
          <w:sz w:val="20"/>
          <w:szCs w:val="20"/>
          <w:lang w:val="en-GB"/>
        </w:rPr>
        <w:t>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is </w:t>
      </w:r>
      <w:proofErr w:type="gramStart"/>
      <w:r w:rsidRPr="00463662">
        <w:rPr>
          <w:rFonts w:ascii="Times New Roman" w:hAnsi="Times New Roman" w:cs="Times New Roman"/>
          <w:b/>
          <w:sz w:val="20"/>
          <w:szCs w:val="20"/>
          <w:lang w:val="en-GB"/>
        </w:rPr>
        <w:t>fulfilled</w:t>
      </w:r>
      <w:proofErr w:type="gramEnd"/>
      <w:r w:rsidRPr="00463662">
        <w:rPr>
          <w:rFonts w:ascii="Times New Roman" w:hAnsi="Times New Roman" w:cs="Times New Roman"/>
          <w:b/>
          <w:sz w:val="20"/>
          <w:szCs w:val="20"/>
          <w:lang w:val="en-GB"/>
        </w:rPr>
        <w:t xml:space="preserve"> and the UE stops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when </w:t>
      </w:r>
      <w:r w:rsidRPr="00053D89">
        <w:rPr>
          <w:rFonts w:ascii="Times New Roman" w:hAnsi="Times New Roman" w:cs="Times New Roman"/>
          <w:b/>
          <w:sz w:val="20"/>
          <w:szCs w:val="20"/>
          <w:lang w:val="en-GB"/>
        </w:rPr>
        <w:t xml:space="preserve">RRM relaxation </w:t>
      </w:r>
      <w:r w:rsidRPr="00463662">
        <w:rPr>
          <w:rFonts w:ascii="Times New Roman" w:hAnsi="Times New Roman" w:cs="Times New Roman"/>
          <w:b/>
          <w:sz w:val="20"/>
          <w:szCs w:val="20"/>
          <w:lang w:val="en-GB"/>
        </w:rPr>
        <w:t>exit condition</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is fulfilled</w:t>
      </w:r>
      <w:r>
        <w:rPr>
          <w:rFonts w:ascii="Times New Roman" w:hAnsi="Times New Roman" w:cs="Times New Roman"/>
          <w:b/>
          <w:sz w:val="20"/>
          <w:szCs w:val="20"/>
          <w:lang w:val="en-GB"/>
        </w:rPr>
        <w:t>.</w:t>
      </w:r>
    </w:p>
    <w:p w14:paraId="1C33B21B" w14:textId="6627A8EA" w:rsidR="000E770C" w:rsidRDefault="000E770C" w:rsidP="000E770C">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When</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condition is fulfilled, some or all </w:t>
      </w:r>
      <w:r w:rsidRPr="00053D89">
        <w:rPr>
          <w:rFonts w:ascii="Times New Roman" w:hAnsi="Times New Roman" w:cs="Times New Roman"/>
          <w:b/>
          <w:sz w:val="20"/>
          <w:szCs w:val="20"/>
          <w:lang w:val="en-GB"/>
        </w:rPr>
        <w:t>UE serving</w:t>
      </w:r>
      <w:r>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cell RRM measurement</w:t>
      </w:r>
      <w:r>
        <w:rPr>
          <w:rFonts w:ascii="Times New Roman" w:hAnsi="Times New Roman" w:cs="Times New Roman"/>
          <w:b/>
          <w:sz w:val="20"/>
          <w:szCs w:val="20"/>
          <w:lang w:val="en-GB"/>
        </w:rPr>
        <w:t>s</w:t>
      </w:r>
      <w:r w:rsidRPr="00053D89">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are </w:t>
      </w:r>
      <w:r w:rsidRPr="00053D89">
        <w:rPr>
          <w:rFonts w:ascii="Times New Roman" w:hAnsi="Times New Roman" w:cs="Times New Roman"/>
          <w:b/>
          <w:sz w:val="20"/>
          <w:szCs w:val="20"/>
          <w:lang w:val="en-GB"/>
        </w:rPr>
        <w:t xml:space="preserve">offloaded from MR to </w:t>
      </w:r>
      <w:r>
        <w:rPr>
          <w:rFonts w:ascii="Times New Roman" w:hAnsi="Times New Roman" w:cs="Times New Roman"/>
          <w:b/>
          <w:sz w:val="20"/>
          <w:szCs w:val="20"/>
          <w:lang w:val="en-GB"/>
        </w:rPr>
        <w:t>LR.</w:t>
      </w:r>
      <w:r w:rsidR="0088095A">
        <w:rPr>
          <w:rFonts w:ascii="Times New Roman" w:hAnsi="Times New Roman" w:cs="Times New Roman"/>
          <w:b/>
          <w:sz w:val="20"/>
          <w:szCs w:val="20"/>
          <w:lang w:val="en-GB"/>
        </w:rPr>
        <w:t xml:space="preserve"> </w:t>
      </w:r>
    </w:p>
    <w:p w14:paraId="5848F926" w14:textId="77777777" w:rsidR="0077477E" w:rsidRDefault="0077477E" w:rsidP="0077477E">
      <w:pPr>
        <w:pStyle w:val="Normaltimes"/>
        <w:rPr>
          <w:rFonts w:ascii="Times New Roman" w:hAnsi="Times New Roman" w:cs="Times New Roman"/>
          <w:b/>
          <w:sz w:val="20"/>
          <w:szCs w:val="20"/>
          <w:lang w:val="en-GB"/>
        </w:rPr>
      </w:pPr>
      <w:r w:rsidRPr="00DA7CEB">
        <w:rPr>
          <w:rFonts w:ascii="Times New Roman" w:hAnsi="Times New Roman" w:cs="Times New Roman"/>
          <w:b/>
          <w:sz w:val="20"/>
          <w:szCs w:val="20"/>
          <w:lang w:val="en-GB"/>
        </w:rPr>
        <w:t xml:space="preserve">Proposal 4: RRM relaxation </w:t>
      </w:r>
      <w:r>
        <w:rPr>
          <w:rFonts w:ascii="Times New Roman" w:hAnsi="Times New Roman" w:cs="Times New Roman"/>
          <w:b/>
          <w:sz w:val="20"/>
          <w:szCs w:val="20"/>
          <w:lang w:val="en-GB"/>
        </w:rPr>
        <w:t xml:space="preserve">exit condition can include </w:t>
      </w:r>
      <w:r w:rsidRPr="00DA7CEB">
        <w:rPr>
          <w:rFonts w:ascii="Times New Roman" w:hAnsi="Times New Roman" w:cs="Times New Roman"/>
          <w:b/>
          <w:sz w:val="20"/>
          <w:szCs w:val="20"/>
          <w:lang w:val="en-GB"/>
        </w:rPr>
        <w:t xml:space="preserve">both, LR and </w:t>
      </w:r>
      <w:r>
        <w:rPr>
          <w:rFonts w:ascii="Times New Roman" w:hAnsi="Times New Roman" w:cs="Times New Roman"/>
          <w:b/>
          <w:sz w:val="20"/>
          <w:szCs w:val="20"/>
          <w:lang w:val="en-GB"/>
        </w:rPr>
        <w:t xml:space="preserve">relaxed </w:t>
      </w:r>
      <w:r w:rsidRPr="00DA7CEB">
        <w:rPr>
          <w:rFonts w:ascii="Times New Roman" w:hAnsi="Times New Roman" w:cs="Times New Roman"/>
          <w:b/>
          <w:sz w:val="20"/>
          <w:szCs w:val="20"/>
          <w:lang w:val="en-GB"/>
        </w:rPr>
        <w:t>MR based measurement</w:t>
      </w:r>
      <w:r>
        <w:rPr>
          <w:rFonts w:ascii="Times New Roman" w:hAnsi="Times New Roman" w:cs="Times New Roman"/>
          <w:b/>
          <w:sz w:val="20"/>
          <w:szCs w:val="20"/>
          <w:lang w:val="en-GB"/>
        </w:rPr>
        <w:t xml:space="preserve"> evaluations.</w:t>
      </w:r>
      <w:r w:rsidRPr="00DA7CEB">
        <w:rPr>
          <w:rFonts w:ascii="Times New Roman" w:hAnsi="Times New Roman" w:cs="Times New Roman"/>
          <w:b/>
          <w:sz w:val="20"/>
          <w:szCs w:val="20"/>
          <w:lang w:val="en-GB"/>
        </w:rPr>
        <w:t xml:space="preserve"> </w:t>
      </w:r>
    </w:p>
    <w:p w14:paraId="028B18A0" w14:textId="77777777" w:rsidR="0077477E" w:rsidRPr="00463662" w:rsidRDefault="0077477E" w:rsidP="0077477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5</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 xml:space="preserve">entry condition is evaluated based on MR and/or LR measurement. </w:t>
      </w:r>
    </w:p>
    <w:p w14:paraId="5EC87EB6" w14:textId="77777777" w:rsidR="0077477E" w:rsidRDefault="0077477E" w:rsidP="0077477E">
      <w:pPr>
        <w:pStyle w:val="Normaltimes"/>
        <w:rPr>
          <w:rFonts w:ascii="Times New Roman" w:hAnsi="Times New Roman" w:cs="Times New Roman"/>
          <w:bCs/>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sidRPr="00053D89">
        <w:rPr>
          <w:rFonts w:ascii="Times New Roman" w:hAnsi="Times New Roman" w:cs="Times New Roman"/>
          <w:b/>
          <w:sz w:val="20"/>
          <w:szCs w:val="20"/>
          <w:lang w:val="en-GB"/>
        </w:rPr>
        <w:t xml:space="preserve">RRM relaxation </w:t>
      </w:r>
      <w:r>
        <w:rPr>
          <w:rFonts w:ascii="Times New Roman" w:hAnsi="Times New Roman" w:cs="Times New Roman"/>
          <w:b/>
          <w:sz w:val="20"/>
          <w:szCs w:val="20"/>
          <w:lang w:val="en-GB"/>
        </w:rPr>
        <w:t>entry and exit condition is related to LP-SS and/or SSB quality.</w:t>
      </w:r>
      <w:r w:rsidRPr="00956228">
        <w:rPr>
          <w:rFonts w:ascii="Times New Roman" w:hAnsi="Times New Roman" w:cs="Times New Roman"/>
          <w:bCs/>
          <w:sz w:val="20"/>
          <w:szCs w:val="20"/>
          <w:lang w:val="en-GB"/>
        </w:rPr>
        <w:t xml:space="preserve"> </w:t>
      </w:r>
    </w:p>
    <w:p w14:paraId="6299DCE3" w14:textId="559FB735" w:rsidR="0077477E" w:rsidRPr="003E4847" w:rsidRDefault="0077477E" w:rsidP="0077477E">
      <w:pPr>
        <w:rPr>
          <w:b/>
          <w:bCs/>
        </w:rPr>
      </w:pPr>
      <w:r w:rsidRPr="003E4847">
        <w:rPr>
          <w:b/>
          <w:bCs/>
        </w:rPr>
        <w:t xml:space="preserve">Proposal </w:t>
      </w:r>
      <w:r>
        <w:rPr>
          <w:b/>
          <w:bCs/>
        </w:rPr>
        <w:t>7</w:t>
      </w:r>
      <w:r w:rsidRPr="003E4847">
        <w:rPr>
          <w:b/>
          <w:bCs/>
        </w:rPr>
        <w:t xml:space="preserve">: UE </w:t>
      </w:r>
      <w:r>
        <w:rPr>
          <w:b/>
          <w:bCs/>
        </w:rPr>
        <w:t xml:space="preserve">supporting LP-WUS </w:t>
      </w:r>
      <w:r w:rsidRPr="003E4847">
        <w:rPr>
          <w:b/>
          <w:bCs/>
        </w:rPr>
        <w:t>prioritizes in the cell (re)selection procedure frequencies supporting LP-WUS.</w:t>
      </w:r>
    </w:p>
    <w:p w14:paraId="64473A7D" w14:textId="77777777" w:rsidR="0077477E" w:rsidRPr="004F4540" w:rsidRDefault="0077477E" w:rsidP="009339CB">
      <w:pPr>
        <w:rPr>
          <w:bCs/>
        </w:rPr>
      </w:pPr>
    </w:p>
    <w:sectPr w:rsidR="0077477E" w:rsidRPr="004F454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19"/>
  </w:num>
  <w:num w:numId="21" w16cid:durableId="16514742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0A62"/>
    <w:rsid w:val="00016557"/>
    <w:rsid w:val="00023C40"/>
    <w:rsid w:val="0002507D"/>
    <w:rsid w:val="00033397"/>
    <w:rsid w:val="00033F76"/>
    <w:rsid w:val="00040095"/>
    <w:rsid w:val="00053D89"/>
    <w:rsid w:val="00065268"/>
    <w:rsid w:val="00073C9C"/>
    <w:rsid w:val="00076412"/>
    <w:rsid w:val="00077974"/>
    <w:rsid w:val="00080512"/>
    <w:rsid w:val="00090468"/>
    <w:rsid w:val="00094568"/>
    <w:rsid w:val="000B7BCF"/>
    <w:rsid w:val="000C522B"/>
    <w:rsid w:val="000D58AB"/>
    <w:rsid w:val="000E770C"/>
    <w:rsid w:val="00112F1A"/>
    <w:rsid w:val="001244ED"/>
    <w:rsid w:val="0012610D"/>
    <w:rsid w:val="00143484"/>
    <w:rsid w:val="00145075"/>
    <w:rsid w:val="001741A0"/>
    <w:rsid w:val="00175FA0"/>
    <w:rsid w:val="0018542A"/>
    <w:rsid w:val="00194CD0"/>
    <w:rsid w:val="001A497B"/>
    <w:rsid w:val="001B2E1E"/>
    <w:rsid w:val="001B49C9"/>
    <w:rsid w:val="001C135E"/>
    <w:rsid w:val="001C23F4"/>
    <w:rsid w:val="001C4F79"/>
    <w:rsid w:val="001F168B"/>
    <w:rsid w:val="001F7831"/>
    <w:rsid w:val="00204045"/>
    <w:rsid w:val="0020712B"/>
    <w:rsid w:val="0022606D"/>
    <w:rsid w:val="00231728"/>
    <w:rsid w:val="00244A05"/>
    <w:rsid w:val="00250404"/>
    <w:rsid w:val="00256B74"/>
    <w:rsid w:val="002610D8"/>
    <w:rsid w:val="002747EC"/>
    <w:rsid w:val="00282616"/>
    <w:rsid w:val="002855BF"/>
    <w:rsid w:val="00290A7C"/>
    <w:rsid w:val="002A46E2"/>
    <w:rsid w:val="002A67E2"/>
    <w:rsid w:val="002B2988"/>
    <w:rsid w:val="002B5C11"/>
    <w:rsid w:val="002F0D22"/>
    <w:rsid w:val="002F1EB0"/>
    <w:rsid w:val="00300E0F"/>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3F76B6"/>
    <w:rsid w:val="004006E8"/>
    <w:rsid w:val="00401855"/>
    <w:rsid w:val="0044304E"/>
    <w:rsid w:val="00446C3A"/>
    <w:rsid w:val="00463662"/>
    <w:rsid w:val="00465587"/>
    <w:rsid w:val="00477455"/>
    <w:rsid w:val="004A1F7B"/>
    <w:rsid w:val="004B4594"/>
    <w:rsid w:val="004C44D2"/>
    <w:rsid w:val="004D3578"/>
    <w:rsid w:val="004D380D"/>
    <w:rsid w:val="004E213A"/>
    <w:rsid w:val="004E7553"/>
    <w:rsid w:val="004F0335"/>
    <w:rsid w:val="004F4540"/>
    <w:rsid w:val="004F73A7"/>
    <w:rsid w:val="00503171"/>
    <w:rsid w:val="00506C28"/>
    <w:rsid w:val="00534DA0"/>
    <w:rsid w:val="00537809"/>
    <w:rsid w:val="005432D9"/>
    <w:rsid w:val="00543E6C"/>
    <w:rsid w:val="00565087"/>
    <w:rsid w:val="0056573F"/>
    <w:rsid w:val="00571279"/>
    <w:rsid w:val="00573D34"/>
    <w:rsid w:val="00575FC5"/>
    <w:rsid w:val="005A13AB"/>
    <w:rsid w:val="005A49C6"/>
    <w:rsid w:val="005C766E"/>
    <w:rsid w:val="005C7CD5"/>
    <w:rsid w:val="00611566"/>
    <w:rsid w:val="00614659"/>
    <w:rsid w:val="00644DDA"/>
    <w:rsid w:val="00646D99"/>
    <w:rsid w:val="00656910"/>
    <w:rsid w:val="006574C0"/>
    <w:rsid w:val="00696821"/>
    <w:rsid w:val="006A12A9"/>
    <w:rsid w:val="006C66D8"/>
    <w:rsid w:val="006D1E24"/>
    <w:rsid w:val="006D35DE"/>
    <w:rsid w:val="006E1057"/>
    <w:rsid w:val="006E1417"/>
    <w:rsid w:val="006E6C77"/>
    <w:rsid w:val="006F6A2C"/>
    <w:rsid w:val="007069DC"/>
    <w:rsid w:val="00710201"/>
    <w:rsid w:val="0072073A"/>
    <w:rsid w:val="00723B23"/>
    <w:rsid w:val="007342B5"/>
    <w:rsid w:val="00734A5B"/>
    <w:rsid w:val="00744E76"/>
    <w:rsid w:val="00757D40"/>
    <w:rsid w:val="007662B5"/>
    <w:rsid w:val="0077477E"/>
    <w:rsid w:val="007800A4"/>
    <w:rsid w:val="00781F0F"/>
    <w:rsid w:val="0078727C"/>
    <w:rsid w:val="0079049D"/>
    <w:rsid w:val="00793DC5"/>
    <w:rsid w:val="00796823"/>
    <w:rsid w:val="007A2E55"/>
    <w:rsid w:val="007B18D8"/>
    <w:rsid w:val="007C095F"/>
    <w:rsid w:val="007C1301"/>
    <w:rsid w:val="007C2DD0"/>
    <w:rsid w:val="007F2E08"/>
    <w:rsid w:val="008024FA"/>
    <w:rsid w:val="008028A4"/>
    <w:rsid w:val="00813245"/>
    <w:rsid w:val="00840DE0"/>
    <w:rsid w:val="00847CD0"/>
    <w:rsid w:val="008607A8"/>
    <w:rsid w:val="0086354A"/>
    <w:rsid w:val="008768CA"/>
    <w:rsid w:val="00877EF9"/>
    <w:rsid w:val="00880559"/>
    <w:rsid w:val="0088095A"/>
    <w:rsid w:val="0089287E"/>
    <w:rsid w:val="008B5306"/>
    <w:rsid w:val="008B54E8"/>
    <w:rsid w:val="008C2E2A"/>
    <w:rsid w:val="008C3057"/>
    <w:rsid w:val="008D2E4D"/>
    <w:rsid w:val="008F396F"/>
    <w:rsid w:val="008F3DCD"/>
    <w:rsid w:val="0090271F"/>
    <w:rsid w:val="00902DB9"/>
    <w:rsid w:val="0090466A"/>
    <w:rsid w:val="009047F5"/>
    <w:rsid w:val="00905E5A"/>
    <w:rsid w:val="00923655"/>
    <w:rsid w:val="009248C6"/>
    <w:rsid w:val="009339CB"/>
    <w:rsid w:val="00936071"/>
    <w:rsid w:val="009376CD"/>
    <w:rsid w:val="00940212"/>
    <w:rsid w:val="00942EC2"/>
    <w:rsid w:val="00947693"/>
    <w:rsid w:val="00952060"/>
    <w:rsid w:val="00956228"/>
    <w:rsid w:val="00961B32"/>
    <w:rsid w:val="00962509"/>
    <w:rsid w:val="00970DB3"/>
    <w:rsid w:val="00974BB0"/>
    <w:rsid w:val="00975BCD"/>
    <w:rsid w:val="009818A2"/>
    <w:rsid w:val="009928A9"/>
    <w:rsid w:val="009947A4"/>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6428F"/>
    <w:rsid w:val="00A703B6"/>
    <w:rsid w:val="00A82346"/>
    <w:rsid w:val="00A9671C"/>
    <w:rsid w:val="00AA1553"/>
    <w:rsid w:val="00AD7E7C"/>
    <w:rsid w:val="00AF2492"/>
    <w:rsid w:val="00AF38D5"/>
    <w:rsid w:val="00B05380"/>
    <w:rsid w:val="00B05962"/>
    <w:rsid w:val="00B15449"/>
    <w:rsid w:val="00B16C2F"/>
    <w:rsid w:val="00B27303"/>
    <w:rsid w:val="00B47541"/>
    <w:rsid w:val="00B47FD1"/>
    <w:rsid w:val="00B516BB"/>
    <w:rsid w:val="00B5751D"/>
    <w:rsid w:val="00B669E9"/>
    <w:rsid w:val="00B7538C"/>
    <w:rsid w:val="00B84DB2"/>
    <w:rsid w:val="00B8569E"/>
    <w:rsid w:val="00BC3555"/>
    <w:rsid w:val="00BD058A"/>
    <w:rsid w:val="00BE7D23"/>
    <w:rsid w:val="00BF4249"/>
    <w:rsid w:val="00C12B51"/>
    <w:rsid w:val="00C24650"/>
    <w:rsid w:val="00C25465"/>
    <w:rsid w:val="00C31806"/>
    <w:rsid w:val="00C33079"/>
    <w:rsid w:val="00C55A12"/>
    <w:rsid w:val="00C653C0"/>
    <w:rsid w:val="00C6553E"/>
    <w:rsid w:val="00C82760"/>
    <w:rsid w:val="00C83A13"/>
    <w:rsid w:val="00C86F10"/>
    <w:rsid w:val="00C9068C"/>
    <w:rsid w:val="00C92967"/>
    <w:rsid w:val="00CA3D0C"/>
    <w:rsid w:val="00CA654B"/>
    <w:rsid w:val="00CB72B8"/>
    <w:rsid w:val="00CD0BA8"/>
    <w:rsid w:val="00CD4C7B"/>
    <w:rsid w:val="00CD58FE"/>
    <w:rsid w:val="00D33BE3"/>
    <w:rsid w:val="00D3792D"/>
    <w:rsid w:val="00D54820"/>
    <w:rsid w:val="00D54C87"/>
    <w:rsid w:val="00D55E47"/>
    <w:rsid w:val="00D62E19"/>
    <w:rsid w:val="00D67CD1"/>
    <w:rsid w:val="00D738D6"/>
    <w:rsid w:val="00D80795"/>
    <w:rsid w:val="00D8377A"/>
    <w:rsid w:val="00D854BE"/>
    <w:rsid w:val="00D87E00"/>
    <w:rsid w:val="00D9134D"/>
    <w:rsid w:val="00D96D11"/>
    <w:rsid w:val="00DA7A03"/>
    <w:rsid w:val="00DA7CEB"/>
    <w:rsid w:val="00DB0DB8"/>
    <w:rsid w:val="00DB1818"/>
    <w:rsid w:val="00DC309B"/>
    <w:rsid w:val="00DC4DA2"/>
    <w:rsid w:val="00DC5261"/>
    <w:rsid w:val="00DC7292"/>
    <w:rsid w:val="00DE25D2"/>
    <w:rsid w:val="00DE7A34"/>
    <w:rsid w:val="00DF7C20"/>
    <w:rsid w:val="00E01644"/>
    <w:rsid w:val="00E038FB"/>
    <w:rsid w:val="00E46C08"/>
    <w:rsid w:val="00E471CF"/>
    <w:rsid w:val="00E62835"/>
    <w:rsid w:val="00E6480E"/>
    <w:rsid w:val="00E77645"/>
    <w:rsid w:val="00E83697"/>
    <w:rsid w:val="00E859B6"/>
    <w:rsid w:val="00EA66C9"/>
    <w:rsid w:val="00EB5D32"/>
    <w:rsid w:val="00EC4A25"/>
    <w:rsid w:val="00EE5A84"/>
    <w:rsid w:val="00EE6363"/>
    <w:rsid w:val="00EE6E4B"/>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077974"/>
    <w:pPr>
      <w:numPr>
        <w:numId w:val="2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RBI5PAMIO524-1616901215-16721</_dlc_DocId>
    <_dlc_DocIdUrl xmlns="71c5aaf6-e6ce-465b-b873-5148d2a4c105">
      <Url>https://nokia.sharepoint.com/sites/gxp/_layouts/15/DocIdRedir.aspx?ID=RBI5PAMIO524-1616901215-16721</Url>
      <Description>RBI5PAMIO524-1616901215-16721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FD59A7FB-44C5-41FA-AE33-24537AC1F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71c5aaf6-e6ce-465b-b873-5148d2a4c105"/>
    <ds:schemaRef ds:uri="7275bb01-7583-478d-bc14-e839a2dd5989"/>
    <ds:schemaRef ds:uri="3f2ce089-3858-4176-9a21-a30f9204848e"/>
    <ds:schemaRef ds:uri="http://schemas.microsoft.com/office/2006/metadata/propertie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257</TotalTime>
  <Pages>4</Pages>
  <Words>1182</Words>
  <Characters>6698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53</cp:revision>
  <dcterms:created xsi:type="dcterms:W3CDTF">2024-04-03T18:37:00Z</dcterms:created>
  <dcterms:modified xsi:type="dcterms:W3CDTF">2024-05-08T12:11:00Z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a58fd7f0-49a1-4f22-81f1-39848e36957a</vt:lpwstr>
  </property>
</Properties>
</file>